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2606/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86MS0061-01-2024-000807-63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7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Омельченко Т.Р., находящийся по адресу: г. Сургут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ул. Гагарина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 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405, 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дело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предусмотренном ч. 1 ст. 20.25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Альшимбаев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Ербулат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Капасович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Style w:val="cat-PassportDatagrp-17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2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1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работающего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Альшимбаев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роживающий п</w:t>
      </w:r>
      <w:r>
        <w:rPr>
          <w:rFonts w:ascii="Times New Roman" w:eastAsia="Times New Roman" w:hAnsi="Times New Roman" w:cs="Times New Roman"/>
          <w:sz w:val="28"/>
          <w:szCs w:val="28"/>
        </w:rPr>
        <w:t>о адресу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4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оплатил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02.10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года, то есть в срок, предусмотренный ч. 1 ст. 32.2 КоАП РФ, административный штраф в разме</w:t>
      </w: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по постановлению по делу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08.06.2023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вступившего в законную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силу </w:t>
      </w:r>
      <w:r>
        <w:rPr>
          <w:rFonts w:ascii="Times New Roman" w:eastAsia="Times New Roman" w:hAnsi="Times New Roman" w:cs="Times New Roman"/>
          <w:sz w:val="28"/>
          <w:szCs w:val="28"/>
        </w:rPr>
        <w:t>01.08.2023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Альшимбаев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ходатайств не заявлял,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признал, дополнительн</w:t>
      </w:r>
      <w:r>
        <w:rPr>
          <w:rFonts w:ascii="Times New Roman" w:eastAsia="Times New Roman" w:hAnsi="Times New Roman" w:cs="Times New Roman"/>
          <w:sz w:val="28"/>
          <w:szCs w:val="28"/>
        </w:rPr>
        <w:t>о пояснил, что не оплатил штраф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так как </w:t>
      </w:r>
      <w:r>
        <w:rPr>
          <w:rFonts w:ascii="Times New Roman" w:eastAsia="Times New Roman" w:hAnsi="Times New Roman" w:cs="Times New Roman"/>
          <w:sz w:val="28"/>
          <w:szCs w:val="28"/>
        </w:rPr>
        <w:t>забыл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Альшимбаев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№ </w:t>
      </w:r>
      <w:r>
        <w:rPr>
          <w:rFonts w:ascii="Times New Roman" w:eastAsia="Times New Roman" w:hAnsi="Times New Roman" w:cs="Times New Roman"/>
          <w:sz w:val="28"/>
          <w:szCs w:val="28"/>
        </w:rPr>
        <w:t>269599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08.06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назначе</w:t>
      </w:r>
      <w:r>
        <w:rPr>
          <w:rFonts w:ascii="Times New Roman" w:eastAsia="Times New Roman" w:hAnsi="Times New Roman" w:cs="Times New Roman"/>
          <w:sz w:val="28"/>
          <w:szCs w:val="28"/>
        </w:rPr>
        <w:t>нии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рапортом сотрудника полиции.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документы суд признает относимыми, допустимыми и достоверными доказательствами, так как они составлены уполномоченными на то лицами в соответствии с требованиями КоАП РФ, полностью согласуются между собой.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ч.1 ст.32.2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Альшимбаев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Альшимбаев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20.25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административного штрафа в срок,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обстоятельствам, в соответствии со ст. 4.2 КоАП РФ, смягчающих административную ответственность, суд </w:t>
      </w:r>
      <w:r>
        <w:rPr>
          <w:rFonts w:ascii="Times New Roman" w:eastAsia="Times New Roman" w:hAnsi="Times New Roman" w:cs="Times New Roman"/>
          <w:sz w:val="28"/>
          <w:szCs w:val="28"/>
        </w:rPr>
        <w:t>относит признание вины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Альшимбаева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Ербулата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Капасовича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ст. 20.25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ареста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трое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наказания исчислять с момента задержания с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2024 года.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ирового судью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64</w:t>
      </w:r>
      <w:r>
        <w:rPr>
          <w:rFonts w:ascii="Times New Roman" w:eastAsia="Times New Roman" w:hAnsi="Times New Roman" w:cs="Times New Roman"/>
          <w:u w:val="single"/>
        </w:rPr>
        <w:t>-2</w:t>
      </w:r>
      <w:r>
        <w:rPr>
          <w:rFonts w:ascii="Times New Roman" w:eastAsia="Times New Roman" w:hAnsi="Times New Roman" w:cs="Times New Roman"/>
          <w:u w:val="single"/>
        </w:rPr>
        <w:t>606/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p>
      <w:pPr>
        <w:spacing w:before="0" w:after="0"/>
        <w:ind w:firstLine="567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3rplc-8">
    <w:name w:val="cat-ExternalSystemDefined grp-23 rplc-8"/>
    <w:basedOn w:val="DefaultParagraphFont"/>
  </w:style>
  <w:style w:type="character" w:customStyle="1" w:styleId="cat-PassportDatagrp-16rplc-9">
    <w:name w:val="cat-PassportData grp-16 rplc-9"/>
    <w:basedOn w:val="DefaultParagraphFont"/>
  </w:style>
  <w:style w:type="character" w:customStyle="1" w:styleId="cat-PassportDatagrp-17rplc-10">
    <w:name w:val="cat-PassportData grp-17 rplc-10"/>
    <w:basedOn w:val="DefaultParagraphFont"/>
  </w:style>
  <w:style w:type="character" w:customStyle="1" w:styleId="cat-ExternalSystemDefinedgrp-22rplc-11">
    <w:name w:val="cat-ExternalSystemDefined grp-22 rplc-11"/>
    <w:basedOn w:val="DefaultParagraphFont"/>
  </w:style>
  <w:style w:type="character" w:customStyle="1" w:styleId="cat-ExternalSystemDefinedgrp-21rplc-12">
    <w:name w:val="cat-ExternalSystemDefined grp-21 rplc-12"/>
    <w:basedOn w:val="DefaultParagraphFont"/>
  </w:style>
  <w:style w:type="character" w:customStyle="1" w:styleId="cat-UserDefinedgrp-24rplc-14">
    <w:name w:val="cat-UserDefined grp-24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